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right="-476.6929133858275"/>
        <w:rPr/>
      </w:pPr>
      <w:bookmarkStart w:colFirst="0" w:colLast="0" w:name="_knp0nwh6tvzs" w:id="0"/>
      <w:bookmarkEnd w:id="0"/>
      <w:r w:rsidDel="00000000" w:rsidR="00000000" w:rsidRPr="00000000">
        <w:rPr>
          <w:b w:val="1"/>
          <w:sz w:val="38"/>
          <w:szCs w:val="38"/>
          <w:rtl w:val="0"/>
        </w:rPr>
        <w:t xml:space="preserve">Diabetes gestacional de inicio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5167.62204724409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gridCol w:w="2166.8031496062995"/>
        <w:tblGridChange w:id="0">
          <w:tblGrid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  <w:gridCol w:w="2166.8031496062995"/>
          </w:tblGrid>
        </w:tblGridChange>
      </w:tblGrid>
      <w:tr>
        <w:trPr>
          <w:cantSplit w:val="0"/>
          <w:trHeight w:val="340.15748031496065" w:hRule="atLeast"/>
          <w:tblHeader w:val="0"/>
        </w:trPr>
        <w:tc>
          <w:tcPr>
            <w:vMerge w:val="restart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Fecha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Desayuno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Comida</w:t>
            </w:r>
          </w:p>
        </w:tc>
        <w:tc>
          <w:tcPr>
            <w:gridSpan w:val="2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Cena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vMerge w:val="continue"/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hora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hora después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Antes</w:t>
            </w:r>
          </w:p>
        </w:tc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 hora después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Lunes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Martes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Miércoles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Jueves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Viernes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Sábado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  <w:tr>
        <w:trPr>
          <w:cantSplit w:val="0"/>
          <w:trHeight w:val="340.15748031496065" w:hRule="atLeast"/>
          <w:tblHeader w:val="0"/>
        </w:trPr>
        <w:tc>
          <w:tcPr>
            <w:shd w:fill="f8e6e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Domingo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9f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429.68503937007995" w:top="566.9291338582677" w:left="566.9291338582677" w:right="684.448818897639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44"/>
      <w:szCs w:val="4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